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86"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West Cecil Health Center, Inc. &amp; Qualified Subsidiaries</w:t>
      </w:r>
    </w:p>
    <w:p w:rsidR="00000000" w:rsidDel="00000000" w:rsidP="00000000" w:rsidRDefault="00000000" w:rsidRPr="00000000" w14:paraId="00000002">
      <w:pPr>
        <w:ind w:left="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Job Description</w:t>
      </w:r>
    </w:p>
    <w:p w:rsidR="00000000" w:rsidDel="00000000" w:rsidP="00000000" w:rsidRDefault="00000000" w:rsidRPr="00000000" w14:paraId="00000003">
      <w:pPr>
        <w:pBdr>
          <w:between w:color="000000" w:space="1" w:sz="4" w:val="single"/>
        </w:pBdr>
        <w:rPr/>
      </w:pPr>
      <w:r w:rsidDel="00000000" w:rsidR="00000000" w:rsidRPr="00000000">
        <w:rPr>
          <w:rtl w:val="0"/>
        </w:rPr>
      </w:r>
    </w:p>
    <w:p w:rsidR="00000000" w:rsidDel="00000000" w:rsidP="00000000" w:rsidRDefault="00000000" w:rsidRPr="00000000" w14:paraId="00000004">
      <w:pPr>
        <w:pBdr>
          <w:between w:color="000000" w:space="1" w:sz="4" w:val="single"/>
        </w:pBd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r w:rsidDel="00000000" w:rsidR="00000000" w:rsidRPr="00000000">
        <w:rPr>
          <w:rFonts w:ascii="Times New Roman" w:cs="Times New Roman" w:eastAsia="Times New Roman" w:hAnsi="Times New Roman"/>
          <w:b w:val="1"/>
          <w:sz w:val="24"/>
          <w:szCs w:val="24"/>
          <w:rtl w:val="0"/>
        </w:rPr>
        <w:t xml:space="preserve">: Risk Adjustment Coding Integrity Specialist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w:t>
      </w:r>
      <w:r w:rsidDel="00000000" w:rsidR="00000000" w:rsidRPr="00000000">
        <w:rPr>
          <w:rFonts w:ascii="Times New Roman" w:cs="Times New Roman" w:eastAsia="Times New Roman" w:hAnsi="Times New Roman"/>
          <w:sz w:val="24"/>
          <w:szCs w:val="24"/>
          <w:rtl w:val="0"/>
        </w:rPr>
        <w:t xml:space="preserve"> Finance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Revenue Cycle Manager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FLSA Status: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Non-Exempt</w:t>
        <w:tab/>
        <w:tab/>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color="000000" w:space="1" w:sz="4" w:val="single"/>
        </w:pBdr>
        <w:shd w:fill="auto" w:val="clear"/>
        <w:tabs>
          <w:tab w:val="left" w:leader="none" w:pos="1560"/>
          <w:tab w:val="left" w:leader="none" w:pos="5159"/>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color="000000" w:space="1" w:sz="4" w:val="single"/>
        </w:pBdr>
        <w:shd w:fill="auto" w:val="clear"/>
        <w:tabs>
          <w:tab w:val="left" w:leader="none" w:pos="1560"/>
          <w:tab w:val="left" w:leader="none" w:pos="5159"/>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0"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 SUMMARY: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0" w:line="240" w:lineRule="auto"/>
        <w:ind w:left="1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Risk Adjustment Coding Integrity Specialist is a system support position that provides coding and abstracting of patient encounters. Works closely with physicians, team members, Quality, and Compliance to identify and deliver high quality and accurate risk adjustment coding. The Risk Adjustment Coding Integrity Specialist will demonstrate high-quality knowledge and understanding of ICD-10-CM, CPT, HCC, and HCPCS coding guidelines and practices for outpatient coding in an Federally Qualified Health Center (</w:t>
      </w:r>
      <w:r w:rsidDel="00000000" w:rsidR="00000000" w:rsidRPr="00000000">
        <w:rPr>
          <w:rFonts w:ascii="Times New Roman" w:cs="Times New Roman" w:eastAsia="Times New Roman" w:hAnsi="Times New Roman"/>
          <w:sz w:val="24"/>
          <w:szCs w:val="24"/>
          <w:rtl w:val="0"/>
        </w:rPr>
        <w:t xml:space="preserve">FQHC)</w:t>
      </w:r>
      <w:r w:rsidDel="00000000" w:rsidR="00000000" w:rsidRPr="00000000">
        <w:rPr>
          <w:rFonts w:ascii="Times New Roman" w:cs="Times New Roman" w:eastAsia="Times New Roman" w:hAnsi="Times New Roman"/>
          <w:sz w:val="24"/>
          <w:szCs w:val="24"/>
          <w:rtl w:val="0"/>
        </w:rPr>
        <w:t xml:space="preserve"> setting.</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ESSENTIAL </w:t>
      </w:r>
      <w:r w:rsidDel="00000000" w:rsidR="00000000" w:rsidRPr="00000000">
        <w:rPr>
          <w:rFonts w:ascii="Times New Roman" w:cs="Times New Roman" w:eastAsia="Times New Roman" w:hAnsi="Times New Roman"/>
          <w:b w:val="1"/>
          <w:sz w:val="24"/>
          <w:szCs w:val="24"/>
          <w:rtl w:val="0"/>
        </w:rPr>
        <w:t xml:space="preserve">DUTIES AND RESPONSIBILITIES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Accounts for coding and abstracting of patient encounters, including diagnostic and procedural information, significant reportable elements and complications.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Researches and analyzes data needs for reimbursement. Acts as a coding resource across all departments. Utilizes knowledge of professional coding to review and recommend changes to ensure appropriate coding guidelines are maintained. Supports all risk adjustment projects to comply with all CMS requirements by analyzing physician documentation and interpreting into ICD10 diagnoses and HCC disease categories.</w:t>
      </w:r>
    </w:p>
    <w:p w:rsidR="00000000" w:rsidDel="00000000" w:rsidP="00000000" w:rsidRDefault="00000000" w:rsidRPr="00000000" w14:paraId="00000011">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Analyzes medical records and identifies documentation deficiencies. Reviews and verifies documentation supports diagnoses, procedures and treatment results. Identifies diagnostic and procedural information.</w:t>
      </w:r>
    </w:p>
    <w:p w:rsidR="00000000" w:rsidDel="00000000" w:rsidP="00000000" w:rsidRDefault="00000000" w:rsidRPr="00000000" w14:paraId="00000012">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code assignments and assigns modifiers when appropriate for clean claim filing. Queries providers as needed to ensure accuracy. Supports other key objectives to drive capture of correct Risk Adjustment coding including documentation improvement, provider education, analyzing reports and identifying process improvements.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Reviews medical documentation to ensure all key quality metrics are noted on claim, as provided during the encounter. Performs medical chart reviews to validate codes for quality monitoring, reporting, and analysis.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collaboratively with multiple departments, including but not limited to implementing and developing coding and documentation initiatives. Develops positive rapport with providers while maintaining the ability to effectively communicate and resolve coding and documentation discrepancies.</w:t>
      </w:r>
      <w:r w:rsidDel="00000000" w:rsidR="00000000" w:rsidRPr="00000000">
        <w:rPr>
          <w:rtl w:val="0"/>
        </w:rPr>
      </w:r>
    </w:p>
    <w:p w:rsidR="00000000" w:rsidDel="00000000" w:rsidP="00000000" w:rsidRDefault="00000000" w:rsidRPr="00000000" w14:paraId="00000015">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updated data and documentation standards and impact for Health Effectiveness Data Information Set (HEDIS) and Value Based incentives and other Quality Improvement initiatives. </w:t>
      </w:r>
    </w:p>
    <w:p w:rsidR="00000000" w:rsidDel="00000000" w:rsidP="00000000" w:rsidRDefault="00000000" w:rsidRPr="00000000" w14:paraId="00000016">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Identifies discrepancies and billing issues. Researches, analyzes, recommends, and facilitates plan of action to correct discrepancies to prevent future coding errors.</w:t>
      </w:r>
    </w:p>
    <w:p w:rsidR="00000000" w:rsidDel="00000000" w:rsidP="00000000" w:rsidRDefault="00000000" w:rsidRPr="00000000" w14:paraId="00000017">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collaboratively with staff on billing and documentation requirements, coordinating and updating coding reference materials.</w:t>
      </w:r>
    </w:p>
    <w:p w:rsidR="00000000" w:rsidDel="00000000" w:rsidP="00000000" w:rsidRDefault="00000000" w:rsidRPr="00000000" w14:paraId="00000018">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regularly scheduled staff meetings.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69"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TYPE AND EXPECTED HOURS OF WORK: </w:t>
      </w:r>
    </w:p>
    <w:p w:rsidR="00000000" w:rsidDel="00000000" w:rsidP="00000000" w:rsidRDefault="00000000" w:rsidRPr="00000000" w14:paraId="0000001C">
      <w:pPr>
        <w:widowControl w:val="1"/>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Full-time 40 hours/week</w:t>
      </w:r>
    </w:p>
    <w:p w:rsidR="00000000" w:rsidDel="00000000" w:rsidP="00000000" w:rsidRDefault="00000000" w:rsidRPr="00000000" w14:paraId="0000001D">
      <w:pPr>
        <w:widowControl w:val="1"/>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hours Monday-Friday 8am - 430pm. </w:t>
      </w:r>
    </w:p>
    <w:p w:rsidR="00000000" w:rsidDel="00000000" w:rsidP="00000000" w:rsidRDefault="00000000" w:rsidRPr="00000000" w14:paraId="0000001E">
      <w:pPr>
        <w:widowControl w:val="1"/>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Onsite and Remote work </w:t>
      </w:r>
    </w:p>
    <w:p w:rsidR="00000000" w:rsidDel="00000000" w:rsidP="00000000" w:rsidRDefault="00000000" w:rsidRPr="00000000" w14:paraId="0000001F">
      <w:pPr>
        <w:widowControl w:val="1"/>
        <w:spacing w:line="276"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120" w:before="69"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LOCATION/TRAVEL: </w:t>
      </w:r>
      <w:r w:rsidDel="00000000" w:rsidR="00000000" w:rsidRPr="00000000">
        <w:rPr>
          <w:rFonts w:ascii="Times New Roman" w:cs="Times New Roman" w:eastAsia="Times New Roman" w:hAnsi="Times New Roman"/>
          <w:sz w:val="24"/>
          <w:szCs w:val="24"/>
          <w:rtl w:val="0"/>
        </w:rPr>
        <w:t xml:space="preserve">West Cecil Health Center in Conowingo, MD</w:t>
      </w:r>
    </w:p>
    <w:p w:rsidR="00000000" w:rsidDel="00000000" w:rsidP="00000000" w:rsidRDefault="00000000" w:rsidRPr="00000000" w14:paraId="00000021">
      <w:pPr>
        <w:spacing w:after="120" w:before="69"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is primarily remote, candidates must be able to commute into the office for required meetings on a regular and as needed basis. </w:t>
      </w:r>
    </w:p>
    <w:p w:rsidR="00000000" w:rsidDel="00000000" w:rsidP="00000000" w:rsidRDefault="00000000" w:rsidRPr="00000000" w14:paraId="0000002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before="69"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REQUIREMENTS</w:t>
      </w:r>
    </w:p>
    <w:p w:rsidR="00000000" w:rsidDel="00000000" w:rsidP="00000000" w:rsidRDefault="00000000" w:rsidRPr="00000000" w14:paraId="00000024">
      <w:pPr>
        <w:ind w:left="1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Education</w:t>
      </w:r>
    </w:p>
    <w:p w:rsidR="00000000" w:rsidDel="00000000" w:rsidP="00000000" w:rsidRDefault="00000000" w:rsidRPr="00000000" w14:paraId="00000025">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diploma is required</w:t>
      </w:r>
    </w:p>
    <w:p w:rsidR="00000000" w:rsidDel="00000000" w:rsidP="00000000" w:rsidRDefault="00000000" w:rsidRPr="00000000" w14:paraId="00000026">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Professional Coding Certification (AAPC) required </w:t>
      </w:r>
    </w:p>
    <w:p w:rsidR="00000000" w:rsidDel="00000000" w:rsidP="00000000" w:rsidRDefault="00000000" w:rsidRPr="00000000" w14:paraId="00000027">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Risk Adjustment Coder (CRC) preferred</w:t>
      </w:r>
    </w:p>
    <w:p w:rsidR="00000000" w:rsidDel="00000000" w:rsidP="00000000" w:rsidRDefault="00000000" w:rsidRPr="00000000" w14:paraId="00000028">
      <w:pPr>
        <w:ind w:left="10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after="0" w:lineRule="auto"/>
        <w:ind w:left="9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Required Experience</w:t>
      </w:r>
    </w:p>
    <w:p w:rsidR="00000000" w:rsidDel="00000000" w:rsidP="00000000" w:rsidRDefault="00000000" w:rsidRPr="00000000" w14:paraId="0000002A">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of 3 years related experience and training in a medical office or hospital  environment is required</w:t>
      </w:r>
    </w:p>
    <w:p w:rsidR="00000000" w:rsidDel="00000000" w:rsidP="00000000" w:rsidRDefault="00000000" w:rsidRPr="00000000" w14:paraId="0000002B">
      <w:pPr>
        <w:spacing w:after="120" w:lineRule="auto"/>
        <w:ind w:left="9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spacing w:after="0" w:lineRule="auto"/>
        <w:ind w:left="9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Physical/Environmental</w:t>
      </w:r>
    </w:p>
    <w:p w:rsidR="00000000" w:rsidDel="00000000" w:rsidP="00000000" w:rsidRDefault="00000000" w:rsidRPr="00000000" w14:paraId="0000002D">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 - adequate to perform job duties in person and over the telephone</w:t>
      </w:r>
    </w:p>
    <w:p w:rsidR="00000000" w:rsidDel="00000000" w:rsidP="00000000" w:rsidRDefault="00000000" w:rsidRPr="00000000" w14:paraId="0000002E">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 must be able to communicate clearly in person and over the telephone.</w:t>
      </w:r>
    </w:p>
    <w:p w:rsidR="00000000" w:rsidDel="00000000" w:rsidP="00000000" w:rsidRDefault="00000000" w:rsidRPr="00000000" w14:paraId="0000002F">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 Visual acuity adequate to perform job duties, including reading information from printed sources and computer screens.</w:t>
      </w:r>
    </w:p>
    <w:p w:rsidR="00000000" w:rsidDel="00000000" w:rsidP="00000000" w:rsidRDefault="00000000" w:rsidRPr="00000000" w14:paraId="00000030">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Ambulatory – adequate to perform job duties including but not limited to answering phones, typing, transporting and filing charts.</w:t>
      </w:r>
    </w:p>
    <w:p w:rsidR="00000000" w:rsidDel="00000000" w:rsidP="00000000" w:rsidRDefault="00000000" w:rsidRPr="00000000" w14:paraId="00000031">
      <w:pPr>
        <w:spacing w:after="120" w:lineRule="auto"/>
        <w:ind w:left="9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pacing w:after="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Additional Eligibility Qualifications</w:t>
      </w:r>
      <w:r w:rsidDel="00000000" w:rsidR="00000000" w:rsidRPr="00000000">
        <w:rPr>
          <w:rtl w:val="0"/>
        </w:rPr>
      </w:r>
    </w:p>
    <w:p w:rsidR="00000000" w:rsidDel="00000000" w:rsidP="00000000" w:rsidRDefault="00000000" w:rsidRPr="00000000" w14:paraId="00000033">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work well under pressure.</w:t>
      </w:r>
    </w:p>
    <w:p w:rsidR="00000000" w:rsidDel="00000000" w:rsidP="00000000" w:rsidRDefault="00000000" w:rsidRPr="00000000" w14:paraId="00000034">
      <w:pPr>
        <w:numPr>
          <w:ilvl w:val="0"/>
          <w:numId w:val="3"/>
        </w:numPr>
        <w:tabs>
          <w:tab w:val="left" w:leader="none" w:pos="821"/>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work accurately and efficiently while prioritizing workload</w:t>
      </w:r>
    </w:p>
    <w:p w:rsidR="00000000" w:rsidDel="00000000" w:rsidP="00000000" w:rsidRDefault="00000000" w:rsidRPr="00000000" w14:paraId="00000035">
      <w:pPr>
        <w:numPr>
          <w:ilvl w:val="0"/>
          <w:numId w:val="3"/>
        </w:numPr>
        <w:tabs>
          <w:tab w:val="left" w:leader="none" w:pos="821"/>
        </w:tabs>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work independently with minimal direct supervision.</w:t>
      </w:r>
    </w:p>
    <w:p w:rsidR="00000000" w:rsidDel="00000000" w:rsidP="00000000" w:rsidRDefault="00000000" w:rsidRPr="00000000" w14:paraId="00000036">
      <w:pPr>
        <w:numPr>
          <w:ilvl w:val="0"/>
          <w:numId w:val="3"/>
        </w:numPr>
        <w:tabs>
          <w:tab w:val="left" w:leader="none" w:pos="821"/>
        </w:tabs>
        <w:spacing w:after="0" w:lineRule="auto"/>
        <w:ind w:left="720" w:right="2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computer knowledge, Microsoft Word, and Excel.</w:t>
      </w:r>
    </w:p>
    <w:p w:rsidR="00000000" w:rsidDel="00000000" w:rsidP="00000000" w:rsidRDefault="00000000" w:rsidRPr="00000000" w14:paraId="00000037">
      <w:pPr>
        <w:numPr>
          <w:ilvl w:val="0"/>
          <w:numId w:val="3"/>
        </w:numPr>
        <w:tabs>
          <w:tab w:val="left" w:leader="none" w:pos="821"/>
        </w:tabs>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practice management and electronic health records is essential. Ability to utilize online resource materials and payer websites for claim management also preferred.</w:t>
      </w:r>
    </w:p>
    <w:p w:rsidR="00000000" w:rsidDel="00000000" w:rsidP="00000000" w:rsidRDefault="00000000" w:rsidRPr="00000000" w14:paraId="00000038">
      <w:pPr>
        <w:numPr>
          <w:ilvl w:val="0"/>
          <w:numId w:val="3"/>
        </w:numPr>
        <w:tabs>
          <w:tab w:val="left" w:leader="none" w:pos="821"/>
        </w:tabs>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the ability to follow HIPAA guidelines as well as an understanding of policies and procedures regarding medical records put in place by the Federal Government.</w:t>
      </w:r>
      <w:r w:rsidDel="00000000" w:rsidR="00000000" w:rsidRPr="00000000">
        <w:rPr>
          <w:rtl w:val="0"/>
        </w:rPr>
      </w:r>
    </w:p>
    <w:p w:rsidR="00000000" w:rsidDel="00000000" w:rsidP="00000000" w:rsidRDefault="00000000" w:rsidRPr="00000000" w14:paraId="00000039">
      <w:pPr>
        <w:tabs>
          <w:tab w:val="left" w:leader="none" w:pos="821"/>
        </w:tabs>
        <w:spacing w:after="0" w:lineRule="auto"/>
        <w:ind w:left="720" w:right="2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69"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DUTIES</w:t>
      </w:r>
    </w:p>
    <w:p w:rsidR="00000000" w:rsidDel="00000000" w:rsidP="00000000" w:rsidRDefault="00000000" w:rsidRPr="00000000" w14:paraId="0000003B">
      <w:pPr>
        <w:tabs>
          <w:tab w:val="left" w:leader="none" w:pos="841"/>
        </w:tabs>
        <w:spacing w:after="120" w:lineRule="auto"/>
        <w:ind w:left="720" w:right="50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left"/>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Employee signature below </w:t>
      </w:r>
      <w:r w:rsidDel="00000000" w:rsidR="00000000" w:rsidRPr="00000000">
        <w:rPr>
          <w:rFonts w:ascii="Times New Roman" w:cs="Times New Roman" w:eastAsia="Times New Roman" w:hAnsi="Times New Roman"/>
          <w:sz w:val="24"/>
          <w:szCs w:val="24"/>
          <w:rtl w:val="0"/>
        </w:rPr>
        <w:t xml:space="preserve">constitutes the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understanding of the requirements, essential functions, and duties of the position.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Date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black"/>
          <w:u w:val="single"/>
          <w:vertAlign w:val="baseline"/>
          <w:rtl w:val="0"/>
        </w:rPr>
        <w:t xml:space="preserve">     </w:t>
      </w:r>
      <w:r w:rsidDel="00000000" w:rsidR="00000000" w:rsidRPr="00000000">
        <w:rPr>
          <w:rFonts w:ascii="Times New Roman" w:cs="Times New Roman" w:eastAsia="Times New Roman" w:hAnsi="Times New Roman"/>
          <w:sz w:val="24"/>
          <w:szCs w:val="24"/>
          <w:highlight w:val="black"/>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black"/>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spacing w:line="14.399999999999999" w:lineRule="auto"/>
      <w:ind w:right="36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Arial" w:eastAsia="Arial" w:hAnsi="Arial"/>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840" w:hanging="360"/>
    </w:pPr>
    <w:rPr>
      <w:rFonts w:ascii="Times New Roman" w:eastAsia="Times New Roman" w:hAnsi="Times New 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BB035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B0352"/>
    <w:rPr>
      <w:rFonts w:ascii="Lucida Grande" w:cs="Lucida Grande" w:hAnsi="Lucida Grande"/>
      <w:sz w:val="18"/>
      <w:szCs w:val="18"/>
    </w:rPr>
  </w:style>
  <w:style w:type="paragraph" w:styleId="Header">
    <w:name w:val="header"/>
    <w:basedOn w:val="Normal"/>
    <w:link w:val="HeaderChar"/>
    <w:uiPriority w:val="99"/>
    <w:unhideWhenUsed w:val="1"/>
    <w:rsid w:val="00EB3B26"/>
    <w:pPr>
      <w:tabs>
        <w:tab w:val="center" w:pos="4320"/>
        <w:tab w:val="right" w:pos="8640"/>
      </w:tabs>
    </w:pPr>
  </w:style>
  <w:style w:type="character" w:styleId="HeaderChar" w:customStyle="1">
    <w:name w:val="Header Char"/>
    <w:basedOn w:val="DefaultParagraphFont"/>
    <w:link w:val="Header"/>
    <w:uiPriority w:val="99"/>
    <w:rsid w:val="00EB3B26"/>
  </w:style>
  <w:style w:type="paragraph" w:styleId="Footer">
    <w:name w:val="footer"/>
    <w:basedOn w:val="Normal"/>
    <w:link w:val="FooterChar"/>
    <w:uiPriority w:val="99"/>
    <w:unhideWhenUsed w:val="1"/>
    <w:rsid w:val="00EB3B26"/>
    <w:pPr>
      <w:tabs>
        <w:tab w:val="center" w:pos="4320"/>
        <w:tab w:val="right" w:pos="8640"/>
      </w:tabs>
    </w:pPr>
  </w:style>
  <w:style w:type="character" w:styleId="FooterChar" w:customStyle="1">
    <w:name w:val="Footer Char"/>
    <w:basedOn w:val="DefaultParagraphFont"/>
    <w:link w:val="Footer"/>
    <w:uiPriority w:val="99"/>
    <w:rsid w:val="00EB3B26"/>
  </w:style>
  <w:style w:type="character" w:styleId="PageNumber">
    <w:name w:val="page number"/>
    <w:basedOn w:val="DefaultParagraphFont"/>
    <w:uiPriority w:val="99"/>
    <w:semiHidden w:val="1"/>
    <w:unhideWhenUsed w:val="1"/>
    <w:rsid w:val="00EB3B26"/>
  </w:style>
  <w:style w:type="paragraph" w:styleId="DocumentMap">
    <w:name w:val="Document Map"/>
    <w:basedOn w:val="Normal"/>
    <w:link w:val="DocumentMapChar"/>
    <w:uiPriority w:val="99"/>
    <w:semiHidden w:val="1"/>
    <w:unhideWhenUsed w:val="1"/>
    <w:rsid w:val="00CB5545"/>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CB5545"/>
    <w:rPr>
      <w:rFonts w:ascii="Lucida Grande" w:cs="Lucida Grande" w:hAnsi="Lucida Grande"/>
      <w:sz w:val="24"/>
      <w:szCs w:val="24"/>
    </w:rPr>
  </w:style>
  <w:style w:type="paragraph" w:styleId="Style" w:customStyle="1">
    <w:name w:val="Style"/>
    <w:rsid w:val="00D17161"/>
    <w:pPr>
      <w:autoSpaceDE w:val="0"/>
      <w:autoSpaceDN w:val="0"/>
      <w:adjustRightInd w:val="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9939A2"/>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GQseGPot+GMbI/NxzaY0Ct+/NA==">AMUW2mUXmgAtkWg5B2rN7M0zL7dLHqSiC68+aZiyt19Cqt8KbJGVUPxCdDthe10RTYQsfS2pzfiChsCS8Nkpvw6dSqq+IvH+i+9x69xWFGG2DJ36ZHSKB82LfoDYTaC65WY0ys2IIg6c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2017-04-26T13:58:00Z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2016-02-23T00:00:00Z</vt:filetime>
  </property>
</Properties>
</file>